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15" w:rsidRDefault="008C4115" w:rsidP="008C4115">
      <w:pPr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Основные направления</w:t>
      </w:r>
    </w:p>
    <w:p w:rsidR="008C4115" w:rsidRDefault="008C4115" w:rsidP="008C41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бюджетной и налоговой политики </w:t>
      </w:r>
    </w:p>
    <w:p w:rsidR="008C4115" w:rsidRDefault="005B7E9B" w:rsidP="008C4115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Лесновского</w:t>
      </w:r>
      <w:r w:rsidR="008C4115">
        <w:rPr>
          <w:sz w:val="28"/>
          <w:szCs w:val="28"/>
        </w:rPr>
        <w:t xml:space="preserve"> муниципального образования  на 20</w:t>
      </w:r>
      <w:r w:rsidR="00B51E19">
        <w:rPr>
          <w:sz w:val="28"/>
          <w:szCs w:val="28"/>
        </w:rPr>
        <w:t>2</w:t>
      </w:r>
      <w:r w:rsidR="00DF397F">
        <w:rPr>
          <w:sz w:val="28"/>
          <w:szCs w:val="28"/>
        </w:rPr>
        <w:t>3</w:t>
      </w:r>
      <w:r w:rsidR="008C4115">
        <w:rPr>
          <w:sz w:val="28"/>
          <w:szCs w:val="28"/>
        </w:rPr>
        <w:t xml:space="preserve"> год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на 20</w:t>
      </w:r>
      <w:r w:rsidR="00B51E19">
        <w:rPr>
          <w:sz w:val="28"/>
          <w:szCs w:val="28"/>
        </w:rPr>
        <w:t>2</w:t>
      </w:r>
      <w:r w:rsidR="00DF397F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подготовлены в соответствии с требованиями статьи 172 Бюджетного кодекса Российской Федерации в целях формирования основы для составления проекта местного бюджета на 20</w:t>
      </w:r>
      <w:r w:rsidR="00B51E19">
        <w:rPr>
          <w:sz w:val="28"/>
          <w:szCs w:val="28"/>
        </w:rPr>
        <w:t>2</w:t>
      </w:r>
      <w:r w:rsidR="00DF397F">
        <w:rPr>
          <w:sz w:val="28"/>
          <w:szCs w:val="28"/>
        </w:rPr>
        <w:t>3</w:t>
      </w:r>
      <w:r>
        <w:rPr>
          <w:sz w:val="28"/>
          <w:szCs w:val="28"/>
        </w:rPr>
        <w:t xml:space="preserve"> год. 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на 20</w:t>
      </w:r>
      <w:r w:rsidR="00B51E19">
        <w:rPr>
          <w:sz w:val="28"/>
          <w:szCs w:val="28"/>
        </w:rPr>
        <w:t>2</w:t>
      </w:r>
      <w:r w:rsidR="00DF397F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ориентирована</w:t>
      </w:r>
      <w:proofErr w:type="gramEnd"/>
      <w:r>
        <w:rPr>
          <w:sz w:val="28"/>
          <w:szCs w:val="28"/>
        </w:rPr>
        <w:t xml:space="preserve"> на положения Бюджетного </w:t>
      </w:r>
      <w:hyperlink r:id="rId4" w:history="1">
        <w:r w:rsidRPr="005D5C4B">
          <w:rPr>
            <w:rStyle w:val="a3"/>
            <w:color w:val="auto"/>
            <w:sz w:val="28"/>
            <w:szCs w:val="28"/>
          </w:rPr>
          <w:t>послания</w:t>
        </w:r>
      </w:hyperlink>
      <w:r>
        <w:rPr>
          <w:sz w:val="28"/>
          <w:szCs w:val="28"/>
        </w:rPr>
        <w:t xml:space="preserve"> Президента Российской Федерации о бюджетной политике в 20</w:t>
      </w:r>
      <w:r w:rsidR="005D5353">
        <w:rPr>
          <w:sz w:val="28"/>
          <w:szCs w:val="28"/>
        </w:rPr>
        <w:t>2</w:t>
      </w:r>
      <w:r w:rsidR="00FB6D05">
        <w:rPr>
          <w:sz w:val="28"/>
          <w:szCs w:val="28"/>
        </w:rPr>
        <w:t>3</w:t>
      </w:r>
      <w:r>
        <w:rPr>
          <w:sz w:val="28"/>
          <w:szCs w:val="28"/>
        </w:rPr>
        <w:t xml:space="preserve"> - 20</w:t>
      </w:r>
      <w:r w:rsidR="00833B32">
        <w:rPr>
          <w:sz w:val="28"/>
          <w:szCs w:val="28"/>
        </w:rPr>
        <w:t>2</w:t>
      </w:r>
      <w:r w:rsidR="00FB6D05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годах, на основные направления бюджетной политики Российской Федерации на 20</w:t>
      </w:r>
      <w:r w:rsidR="00B51E19">
        <w:rPr>
          <w:sz w:val="28"/>
          <w:szCs w:val="28"/>
        </w:rPr>
        <w:t>2</w:t>
      </w:r>
      <w:r w:rsidR="006007B4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833B32">
        <w:rPr>
          <w:sz w:val="28"/>
          <w:szCs w:val="28"/>
        </w:rPr>
        <w:t>2</w:t>
      </w:r>
      <w:r w:rsidR="006007B4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756AAF">
        <w:rPr>
          <w:sz w:val="28"/>
          <w:szCs w:val="28"/>
        </w:rPr>
        <w:t>2</w:t>
      </w:r>
      <w:r w:rsidR="006007B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и основные направления налоговой политики Российской Федерации на 20</w:t>
      </w:r>
      <w:r w:rsidR="00B51E19">
        <w:rPr>
          <w:sz w:val="28"/>
          <w:szCs w:val="28"/>
        </w:rPr>
        <w:t>2</w:t>
      </w:r>
      <w:r w:rsidR="006007B4">
        <w:rPr>
          <w:sz w:val="28"/>
          <w:szCs w:val="28"/>
        </w:rPr>
        <w:t>3</w:t>
      </w:r>
      <w:r>
        <w:rPr>
          <w:sz w:val="28"/>
          <w:szCs w:val="28"/>
        </w:rPr>
        <w:t>год и на плановый период 20</w:t>
      </w:r>
      <w:r w:rsidR="00833B32">
        <w:rPr>
          <w:sz w:val="28"/>
          <w:szCs w:val="28"/>
        </w:rPr>
        <w:t>2</w:t>
      </w:r>
      <w:r w:rsidR="006007B4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756AAF">
        <w:rPr>
          <w:sz w:val="28"/>
          <w:szCs w:val="28"/>
        </w:rPr>
        <w:t>2</w:t>
      </w:r>
      <w:r w:rsidR="006007B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основана</w:t>
      </w:r>
      <w:proofErr w:type="gramEnd"/>
      <w:r>
        <w:rPr>
          <w:sz w:val="28"/>
          <w:szCs w:val="28"/>
        </w:rPr>
        <w:t xml:space="preserve"> на преемственности бюджетной и налоговой политики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 на 20</w:t>
      </w:r>
      <w:r w:rsidR="005D5353">
        <w:rPr>
          <w:sz w:val="28"/>
          <w:szCs w:val="28"/>
        </w:rPr>
        <w:t>2</w:t>
      </w:r>
      <w:r w:rsidR="006007B4">
        <w:rPr>
          <w:sz w:val="28"/>
          <w:szCs w:val="28"/>
        </w:rPr>
        <w:t>3</w:t>
      </w:r>
      <w:r>
        <w:rPr>
          <w:sz w:val="28"/>
          <w:szCs w:val="28"/>
        </w:rPr>
        <w:t xml:space="preserve"> - 20</w:t>
      </w:r>
      <w:r w:rsidR="00756AAF">
        <w:rPr>
          <w:sz w:val="28"/>
          <w:szCs w:val="28"/>
        </w:rPr>
        <w:t>2</w:t>
      </w:r>
      <w:r w:rsidR="006007B4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 учетом необходимости достижения целей и решения задач  программ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нацелена на: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социальной и экономической стабильности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образования.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бюджетной политики </w:t>
      </w:r>
      <w:r w:rsidR="005B7E9B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>муниципального образования  на 20</w:t>
      </w:r>
      <w:r w:rsidR="00B51E19">
        <w:rPr>
          <w:sz w:val="28"/>
          <w:szCs w:val="28"/>
        </w:rPr>
        <w:t>2</w:t>
      </w:r>
      <w:r w:rsidR="00DF397F">
        <w:rPr>
          <w:sz w:val="28"/>
          <w:szCs w:val="28"/>
        </w:rPr>
        <w:t>3</w:t>
      </w:r>
      <w:r>
        <w:rPr>
          <w:sz w:val="28"/>
          <w:szCs w:val="28"/>
        </w:rPr>
        <w:t xml:space="preserve"> год являются: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долгосрочной сбалансированности и финансовой устойчивости бюджета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 в условиях ограниченности его доходных источников;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неукоснительное соблюдение ограничений допустимого уровня предельного объема муниципального долга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образования, установленных бюджетным законодательством Российской Федерации;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расходов бюджета поселения, недопущение образования просроченной кредиторской задолженности;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осуществления закупок товаров, работ, услуг для обеспечения нужд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образования, исключение фактов заключения контрактов с недобросовестными поставщиками (подрядчиками, исполнителями);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расходов бюджета поселения на оплату потребления топливно-энергетических ресурсов;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усиление внутреннего муниципального  финансового контроля в сфере бюджетных правоотношений;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доступности информации о бюджетном процессе в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муниципальном образовании  для граждан.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направлениями налоговой политики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 на 20</w:t>
      </w:r>
      <w:r w:rsidR="00B51E19">
        <w:rPr>
          <w:sz w:val="28"/>
          <w:szCs w:val="28"/>
        </w:rPr>
        <w:t>2</w:t>
      </w:r>
      <w:r w:rsidR="006007B4">
        <w:rPr>
          <w:sz w:val="28"/>
          <w:szCs w:val="28"/>
        </w:rPr>
        <w:t>3</w:t>
      </w:r>
      <w:r>
        <w:rPr>
          <w:sz w:val="28"/>
          <w:szCs w:val="28"/>
        </w:rPr>
        <w:t xml:space="preserve"> год являются: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и увеличение доходной базы бюджета поселения;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администрирования бюджетных доходов с обеспечением полноты сбора налогов и неналоговых платежей, которое включает осуществление следующих мер: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сокращению задолженности и недоимки по платежам в бюджет поселения.</w:t>
      </w:r>
    </w:p>
    <w:p w:rsidR="00A67917" w:rsidRDefault="00A67917"/>
    <w:sectPr w:rsidR="00A67917" w:rsidSect="0068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C4115"/>
    <w:rsid w:val="003A710C"/>
    <w:rsid w:val="003E2621"/>
    <w:rsid w:val="003F1AAE"/>
    <w:rsid w:val="005A0970"/>
    <w:rsid w:val="005B7E9B"/>
    <w:rsid w:val="005D5353"/>
    <w:rsid w:val="005D5C4B"/>
    <w:rsid w:val="006007B4"/>
    <w:rsid w:val="006801F3"/>
    <w:rsid w:val="006E7949"/>
    <w:rsid w:val="00756AAF"/>
    <w:rsid w:val="008059EA"/>
    <w:rsid w:val="00812525"/>
    <w:rsid w:val="00833B32"/>
    <w:rsid w:val="008C0078"/>
    <w:rsid w:val="008C4115"/>
    <w:rsid w:val="00915C09"/>
    <w:rsid w:val="009973E4"/>
    <w:rsid w:val="00A26F4B"/>
    <w:rsid w:val="00A67917"/>
    <w:rsid w:val="00B35C80"/>
    <w:rsid w:val="00B51E19"/>
    <w:rsid w:val="00C557D4"/>
    <w:rsid w:val="00CF39DB"/>
    <w:rsid w:val="00DB2B93"/>
    <w:rsid w:val="00DF397F"/>
    <w:rsid w:val="00E46B4B"/>
    <w:rsid w:val="00F35E5E"/>
    <w:rsid w:val="00F66460"/>
    <w:rsid w:val="00FB6D05"/>
    <w:rsid w:val="00FF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1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41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E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BB68BE3DA068064F971342478DF68095C2B7FC3317AF55148D0C5F4CSBa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23</cp:revision>
  <cp:lastPrinted>2019-11-11T07:08:00Z</cp:lastPrinted>
  <dcterms:created xsi:type="dcterms:W3CDTF">2016-10-03T08:56:00Z</dcterms:created>
  <dcterms:modified xsi:type="dcterms:W3CDTF">2025-01-20T06:33:00Z</dcterms:modified>
</cp:coreProperties>
</file>